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30"/>
        </w:tabs>
        <w:jc w:val="center"/>
        <w:rPr>
          <w:rFonts w:hint="eastAsia" w:ascii="宋体" w:hAnsi="宋体" w:eastAsia="宋体" w:cs="宋体"/>
          <w:b/>
          <w:sz w:val="52"/>
          <w:szCs w:val="52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tbl>
      <w:tblPr>
        <w:tblStyle w:val="1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000" w:type="pct"/>
            <w:tcBorders>
              <w:top w:val="nil"/>
              <w:left w:val="nil"/>
              <w:bottom w:val="single" w:color="4F81BD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mbria" w:hAnsi="Cambria" w:eastAsia="黑体" w:cs="Times New Roman"/>
                <w:kern w:val="2"/>
                <w:sz w:val="70"/>
                <w:szCs w:val="70"/>
                <w:woUserID w:val="1"/>
              </w:rPr>
            </w:pPr>
            <w:r>
              <w:rPr>
                <w:rFonts w:hint="default" w:ascii="Cambria" w:hAnsi="Cambria" w:eastAsia="黑体" w:cs="Times New Roman"/>
                <w:kern w:val="2"/>
                <w:sz w:val="44"/>
                <w:szCs w:val="44"/>
                <w:woUserID w:val="1"/>
              </w:rPr>
              <w:t>《网络安全测试报告》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0"/>
              <w:widowControl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文件编号：JS-J</w:t>
            </w:r>
            <w:r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woUserID w:val="1"/>
              </w:rPr>
              <w:t>L</w:t>
            </w: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-0</w:t>
            </w:r>
            <w:r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woUserID w:val="1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0"/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版本：A1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pStyle w:val="11"/>
        <w:keepNext w:val="0"/>
        <w:keepLines w:val="0"/>
        <w:widowControl w:val="0"/>
        <w:suppressLineNumbers w:val="0"/>
        <w:spacing w:before="240" w:beforeLines="0" w:beforeAutospacing="0" w:after="60" w:afterLines="0" w:afterAutospacing="0"/>
        <w:ind w:left="0" w:right="0"/>
        <w:jc w:val="center"/>
        <w:outlineLvl w:val="0"/>
        <w:rPr>
          <w:rFonts w:hint="eastAsia" w:ascii="宋体" w:hAnsi="宋体" w:eastAsia="宋体" w:cs="宋体"/>
          <w:b/>
          <w:bCs w:val="0"/>
          <w:kern w:val="2"/>
          <w:sz w:val="40"/>
          <w:szCs w:val="40"/>
          <w:woUserID w:val="1"/>
        </w:rPr>
      </w:pPr>
      <w:r>
        <w:rPr>
          <w:rFonts w:hint="eastAsia" w:ascii="宋体" w:hAnsi="宋体" w:eastAsia="宋体" w:cs="宋体"/>
          <w:b/>
          <w:bCs w:val="0"/>
          <w:kern w:val="2"/>
          <w:sz w:val="40"/>
          <w:szCs w:val="40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32"/>
          <w:szCs w:val="32"/>
          <w:woUserID w:val="1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32"/>
          <w:szCs w:val="32"/>
          <w:woUserID w:val="1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  <w:lang w:val="en-US" w:eastAsia="zh-CN" w:bidi="ar"/>
          <w:woUserID w:val="1"/>
        </w:rPr>
        <w:t xml:space="preserve">  </w:t>
      </w:r>
    </w:p>
    <w:p>
      <w:pPr>
        <w:pStyle w:val="20"/>
        <w:widowControl/>
        <w:jc w:val="center"/>
        <w:rPr>
          <w:rFonts w:hint="default" w:ascii="Cambria" w:hAnsi="Cambria" w:eastAsia="宋体" w:cs="Times New Roman"/>
          <w:b/>
          <w:bCs w:val="0"/>
          <w:kern w:val="2"/>
          <w:sz w:val="24"/>
          <w:szCs w:val="24"/>
          <w:woUserID w:val="1"/>
        </w:rPr>
      </w:pPr>
      <w:r>
        <w:rPr>
          <w:rFonts w:hint="default" w:ascii="Cambria" w:hAnsi="Cambria" w:eastAsia="宋体" w:cs="Times New Roman"/>
          <w:b/>
          <w:bCs w:val="0"/>
          <w:kern w:val="2"/>
          <w:sz w:val="24"/>
          <w:szCs w:val="24"/>
          <w:woUserID w:val="1"/>
        </w:rPr>
        <w:t xml:space="preserve"> </w:t>
      </w:r>
    </w:p>
    <w:tbl>
      <w:tblPr>
        <w:tblStyle w:val="1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2858"/>
        <w:gridCol w:w="1452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起草人：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起草日期：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审核人：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审核日期：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批准人：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批准日期：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发布日期：</w:t>
            </w:r>
          </w:p>
        </w:tc>
        <w:tc>
          <w:tcPr>
            <w:tcW w:w="1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  <w:tc>
          <w:tcPr>
            <w:tcW w:w="8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实施日期：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宋体" w:eastAsia="宋体" w:cs="Times New Roman"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宋体" w:hAnsi="宋体" w:cs="宋体"/>
          <w:bCs/>
          <w:kern w:val="2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宋体" w:hAnsi="宋体" w:cs="宋体"/>
          <w:bCs/>
          <w:kern w:val="2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宋体" w:hAnsi="宋体" w:cs="宋体"/>
          <w:bCs/>
          <w:kern w:val="2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宋体" w:hAnsi="宋体" w:cs="宋体"/>
          <w:bCs/>
          <w:kern w:val="2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宋体" w:hAnsi="宋体" w:cs="宋体"/>
          <w:bCs/>
          <w:kern w:val="2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宋体" w:hAnsi="宋体" w:cs="宋体"/>
          <w:bCs/>
          <w:kern w:val="2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  <w:woUserID w:val="1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  <w:woUserID w:val="1"/>
        </w:rPr>
        <w:t>童伴有康（河北）科技有限公司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eastAsia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sdt>
      <w:sdtPr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  <w:id w:val="147470222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bCs/>
          <w:kern w:val="44"/>
          <w:sz w:val="24"/>
          <w:szCs w:val="48"/>
          <w:lang w:val="en-US" w:eastAsia="zh-CN" w:bidi="ar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宋体" w:hAnsi="宋体" w:eastAsia="宋体" w:cs="宋体"/>
              <w:kern w:val="2"/>
              <w:sz w:val="21"/>
              <w:szCs w:val="24"/>
              <w:lang w:val="en-US" w:eastAsia="zh-CN" w:bidi="ar-SA"/>
            </w:rPr>
          </w:pPr>
          <w:bookmarkStart w:id="0" w:name="_Toc6063"/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宋体" w:hAnsi="宋体" w:eastAsia="宋体" w:cs="宋体"/>
              <w:sz w:val="24"/>
              <w:szCs w:val="24"/>
            </w:rPr>
          </w:pPr>
          <w:r>
            <w:rPr>
              <w:rFonts w:hint="eastAsia" w:ascii="宋体" w:hAnsi="宋体" w:eastAsia="宋体" w:cs="宋体"/>
              <w:sz w:val="24"/>
              <w:szCs w:val="24"/>
            </w:rPr>
            <w:t>目录</w:t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/>
              <w:bCs/>
              <w:kern w:val="44"/>
              <w:sz w:val="48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/>
              <w:bCs/>
              <w:kern w:val="44"/>
              <w:sz w:val="48"/>
              <w:szCs w:val="48"/>
              <w:lang w:val="en-US" w:eastAsia="zh-CN" w:bidi="ar"/>
            </w:rPr>
            <w:instrText xml:space="preserve">TOC \o "1-3" \h \u </w:instrText>
          </w:r>
          <w:r>
            <w:rPr>
              <w:rFonts w:hint="eastAsia" w:ascii="宋体" w:hAnsi="宋体" w:eastAsia="宋体" w:cs="宋体"/>
              <w:b/>
              <w:bCs/>
              <w:kern w:val="44"/>
              <w:sz w:val="48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_Toc1991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1. 简介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_Toc1991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1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_Toc26082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2. 测试环境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_Toc26082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1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_Toc22467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3. 测试人员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_Toc22467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1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_Toc16309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 网络</w:t>
          </w:r>
          <w:r>
            <w:rPr>
              <w:rFonts w:hint="eastAsia" w:ascii="宋体" w:hAnsi="宋体" w:eastAsia="宋体" w:cs="宋体"/>
              <w:lang w:val="en-US" w:eastAsia="zh-CN"/>
            </w:rPr>
            <w:t>安全</w:t>
          </w:r>
          <w:r>
            <w:rPr>
              <w:rFonts w:hint="eastAsia" w:ascii="宋体" w:hAnsi="宋体" w:eastAsia="宋体" w:cs="宋体"/>
            </w:rPr>
            <w:t>测试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_Toc16309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1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_Toc26761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 自动注销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_Toc26761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1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_Toc16323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4.2 审核控制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_Toc16323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2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_Toc10728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4.3 授权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_Toc10728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3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_Toc11569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4.4 </w:t>
          </w:r>
          <w:r>
            <w:rPr>
              <w:rFonts w:hint="eastAsia" w:ascii="宋体" w:hAnsi="宋体" w:eastAsia="宋体" w:cs="宋体"/>
              <w:lang w:val="en-US" w:eastAsia="zh-CN"/>
            </w:rPr>
            <w:t>节点鉴别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_Toc11569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3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_Toc27292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4.5 人员鉴别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_Toc27292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4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_Toc30519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4.6 </w:t>
          </w:r>
          <w:r>
            <w:rPr>
              <w:rFonts w:hint="eastAsia" w:ascii="宋体" w:hAnsi="宋体" w:eastAsia="宋体" w:cs="宋体"/>
              <w:szCs w:val="24"/>
            </w:rPr>
            <w:t>连通性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_Toc30519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4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_Toc29379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4.7 </w:t>
          </w:r>
          <w:r>
            <w:rPr>
              <w:rFonts w:hint="eastAsia" w:ascii="宋体" w:hAnsi="宋体" w:eastAsia="宋体" w:cs="宋体"/>
              <w:szCs w:val="32"/>
            </w:rPr>
            <w:t>物理防护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_Toc29379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5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_Toc3123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4.8 </w:t>
          </w:r>
          <w:r>
            <w:rPr>
              <w:rFonts w:hint="eastAsia" w:ascii="宋体" w:hAnsi="宋体" w:eastAsia="宋体" w:cs="宋体"/>
              <w:szCs w:val="32"/>
            </w:rPr>
            <w:t>系统加固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_Toc3123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5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_Toc2836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4.9 </w:t>
          </w:r>
          <w:r>
            <w:rPr>
              <w:rFonts w:hint="eastAsia" w:ascii="宋体" w:hAnsi="宋体" w:eastAsia="宋体" w:cs="宋体"/>
              <w:szCs w:val="32"/>
            </w:rPr>
            <w:t>数据去标识化与匿名化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_Toc2836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6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_Toc7823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0</w:t>
          </w:r>
          <w:r>
            <w:rPr>
              <w:rFonts w:hint="eastAsia" w:ascii="宋体" w:hAnsi="宋体" w:eastAsia="宋体" w:cs="宋体"/>
              <w:szCs w:val="24"/>
            </w:rPr>
            <w:t>数据完整性与真实性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_Toc7823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6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_Toc7861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</w:rPr>
            <w:t xml:space="preserve"> 数据备份与灾难</w:t>
          </w:r>
          <w:r>
            <w:rPr>
              <w:rFonts w:hint="eastAsia" w:ascii="宋体" w:hAnsi="宋体" w:eastAsia="宋体" w:cs="宋体"/>
              <w:lang w:val="en-US" w:eastAsia="zh-CN"/>
            </w:rPr>
            <w:t>恢复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_Toc7861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7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_Toc28081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4.12</w:t>
          </w:r>
          <w:r>
            <w:rPr>
              <w:rFonts w:hint="eastAsia" w:ascii="宋体" w:hAnsi="宋体" w:eastAsia="宋体" w:cs="宋体"/>
              <w:szCs w:val="24"/>
              <w:vertAlign w:val="baseline"/>
            </w:rPr>
            <w:t>数据存储保密性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_Toc28081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7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_Toc21731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</w:t>
          </w:r>
          <w:r>
            <w:rPr>
              <w:rFonts w:hint="eastAsia" w:ascii="宋体" w:hAnsi="宋体" w:eastAsia="宋体" w:cs="宋体"/>
              <w:lang w:val="en-US" w:eastAsia="zh-CN"/>
            </w:rPr>
            <w:t>13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数据传输</w:t>
          </w:r>
          <w:r>
            <w:rPr>
              <w:rFonts w:hint="eastAsia" w:ascii="宋体" w:hAnsi="宋体" w:eastAsia="宋体" w:cs="宋体"/>
              <w:szCs w:val="32"/>
              <w:lang w:val="en-US" w:eastAsia="zh-CN"/>
            </w:rPr>
            <w:t>保密性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_Toc21731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8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_Toc7050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4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数据传输完整性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_Toc7050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8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_Toc10448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网络安全补丁升级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_Toc10448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8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_Toc7040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6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现成软件清单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_Toc7040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8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_Toc31064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7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现成软件维护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_Toc31064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8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_Toc28104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8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网络安全使用指导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_Toc28104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8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_Toc6017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>4.1</w:t>
          </w:r>
          <w:r>
            <w:rPr>
              <w:rFonts w:hint="eastAsia" w:ascii="宋体" w:hAnsi="宋体" w:eastAsia="宋体" w:cs="宋体"/>
              <w:lang w:val="en-US" w:eastAsia="zh-CN"/>
            </w:rPr>
            <w:t>9</w:t>
          </w:r>
          <w:r>
            <w:rPr>
              <w:rFonts w:hint="eastAsia" w:ascii="宋体" w:hAnsi="宋体" w:eastAsia="宋体" w:cs="宋体"/>
            </w:rPr>
            <w:t xml:space="preserve"> </w:t>
          </w:r>
          <w:r>
            <w:rPr>
              <w:rFonts w:hint="eastAsia" w:ascii="宋体" w:hAnsi="宋体" w:eastAsia="宋体" w:cs="宋体"/>
              <w:szCs w:val="32"/>
            </w:rPr>
            <w:t>网络安全特征配置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_Toc6017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9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_Toc12906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4.20 </w:t>
          </w:r>
          <w:r>
            <w:rPr>
              <w:rFonts w:hint="eastAsia" w:ascii="宋体" w:hAnsi="宋体" w:eastAsia="宋体" w:cs="宋体"/>
              <w:szCs w:val="32"/>
            </w:rPr>
            <w:t>紧急访问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_Toc12906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9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_Toc20965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4.21 </w:t>
          </w:r>
          <w:r>
            <w:rPr>
              <w:rFonts w:hint="eastAsia" w:ascii="宋体" w:hAnsi="宋体" w:eastAsia="宋体" w:cs="宋体"/>
              <w:szCs w:val="24"/>
              <w:vertAlign w:val="baseline"/>
            </w:rPr>
            <w:t>远程访问与控制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_Toc20965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9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_Toc14721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</w:rPr>
            <w:t xml:space="preserve">4.22 </w:t>
          </w:r>
          <w:r>
            <w:rPr>
              <w:rFonts w:hint="eastAsia" w:ascii="宋体" w:hAnsi="宋体" w:eastAsia="宋体" w:cs="宋体"/>
              <w:szCs w:val="24"/>
              <w:vertAlign w:val="baseline"/>
            </w:rPr>
            <w:t>恶意软件探测与防护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_Toc14721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9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begin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instrText xml:space="preserve"> HYPERLINK \l _Toc11378 </w:instrText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separate"/>
          </w:r>
          <w:r>
            <w:rPr>
              <w:rFonts w:hint="eastAsia" w:ascii="宋体" w:hAnsi="宋体" w:eastAsia="宋体" w:cs="宋体"/>
              <w:lang w:val="en-US" w:eastAsia="zh-CN"/>
            </w:rPr>
            <w:t>5.总结</w:t>
          </w:r>
          <w:r>
            <w:rPr>
              <w:rFonts w:hint="eastAsia" w:ascii="宋体" w:hAnsi="宋体" w:eastAsia="宋体" w:cs="宋体"/>
            </w:rPr>
            <w:tab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PAGEREF _Toc11378 \h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</w:rPr>
            <w:t>9</w:t>
          </w:r>
          <w:r>
            <w:rPr>
              <w:rFonts w:hint="eastAsia" w:ascii="宋体" w:hAnsi="宋体" w:eastAsia="宋体" w:cs="宋体"/>
            </w:rPr>
            <w:fldChar w:fldCharType="end"/>
          </w: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  <w:p>
          <w:pPr>
            <w:widowControl w:val="0"/>
            <w:bidi w:val="0"/>
            <w:spacing w:before="0" w:beforeAutospacing="1" w:after="0" w:afterAutospacing="1"/>
            <w:jc w:val="left"/>
            <w:outlineLvl w:val="9"/>
            <w:rPr>
              <w:rFonts w:hint="eastAsia" w:ascii="宋体" w:hAnsi="宋体" w:eastAsia="宋体" w:cs="宋体"/>
              <w:bCs/>
              <w:kern w:val="44"/>
              <w:sz w:val="24"/>
              <w:szCs w:val="48"/>
              <w:lang w:val="en-US" w:eastAsia="zh-CN" w:bidi="ar"/>
            </w:rPr>
          </w:pPr>
          <w:r>
            <w:rPr>
              <w:rFonts w:hint="eastAsia" w:ascii="宋体" w:hAnsi="宋体" w:eastAsia="宋体" w:cs="宋体"/>
              <w:bCs/>
              <w:kern w:val="44"/>
              <w:szCs w:val="48"/>
              <w:lang w:val="en-US" w:eastAsia="zh-CN" w:bidi="ar"/>
            </w:rPr>
            <w:fldChar w:fldCharType="end"/>
          </w:r>
        </w:p>
      </w:sdtContent>
    </w:sdt>
    <w:p>
      <w:pPr>
        <w:widowControl w:val="0"/>
        <w:bidi w:val="0"/>
        <w:spacing w:before="0" w:beforeAutospacing="1" w:after="0" w:afterAutospacing="1"/>
        <w:jc w:val="left"/>
        <w:outlineLvl w:val="9"/>
        <w:rPr>
          <w:rFonts w:hint="eastAsia" w:ascii="宋体" w:hAnsi="宋体" w:eastAsia="宋体" w:cs="宋体"/>
          <w:bCs/>
          <w:kern w:val="44"/>
          <w:sz w:val="24"/>
          <w:szCs w:val="48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bidi w:val="0"/>
        <w:rPr>
          <w:rFonts w:hint="eastAsia" w:ascii="宋体" w:hAnsi="宋体" w:eastAsia="宋体" w:cs="宋体"/>
        </w:rPr>
      </w:pPr>
      <w:bookmarkStart w:id="54" w:name="_GoBack"/>
      <w:bookmarkEnd w:id="54"/>
      <w:bookmarkStart w:id="1" w:name="_Toc1991"/>
      <w:r>
        <w:rPr>
          <w:rFonts w:hint="eastAsia" w:ascii="宋体" w:hAnsi="宋体" w:eastAsia="宋体" w:cs="宋体"/>
        </w:rPr>
        <w:t>1. 简介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本文档针对儿童手部 X 射线影像处理软件，开展网络安全测试，覆盖保密性、完整性、授权等核心安全维度。测试基于软件技术要求中的运行环境、功能特性及安全规则，验证软件在数据传输、存储、访问控制等环节的安全性，确保符合医疗数据安全规范，保障系统稳定运行。</w:t>
      </w: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2" w:name="_Toc26082"/>
      <w:bookmarkStart w:id="3" w:name="_Toc29496"/>
      <w:r>
        <w:rPr>
          <w:rFonts w:hint="eastAsia" w:ascii="宋体" w:hAnsi="宋体" w:eastAsia="宋体" w:cs="宋体"/>
        </w:rPr>
        <w:t>2. 测试环境</w:t>
      </w:r>
      <w:bookmarkEnd w:id="2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硬件环境：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CPU：AMD</w:t>
      </w:r>
      <w:r>
        <w:rPr>
          <w:rFonts w:hint="default" w:ascii="宋体" w:hAnsi="宋体" w:cs="宋体"/>
          <w:lang w:eastAsia="zh-CN"/>
          <w:woUserID w:val="1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>Ryzen5</w:t>
      </w:r>
      <w:r>
        <w:rPr>
          <w:rFonts w:hint="default" w:ascii="宋体" w:hAnsi="宋体" w:cs="宋体"/>
          <w:lang w:eastAsia="zh-CN"/>
          <w:woUserID w:val="1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>3550H</w:t>
      </w:r>
      <w:r>
        <w:rPr>
          <w:rFonts w:hint="default" w:ascii="宋体" w:hAnsi="宋体" w:cs="宋体"/>
          <w:lang w:eastAsia="zh-CN"/>
          <w:woUserID w:val="1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>with</w:t>
      </w:r>
      <w:r>
        <w:rPr>
          <w:rFonts w:hint="default" w:ascii="宋体" w:hAnsi="宋体" w:cs="宋体"/>
          <w:lang w:eastAsia="zh-CN"/>
          <w:woUserID w:val="1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>Radeon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Vega Mobile Gfx2.10GHz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内存：16GB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硬盘：477GB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系统：Windows10（64位）系统：Windows 10 64bit，版本：17124.441，浏览器：Chrome 76，网络带宽：100Mps</w:t>
      </w:r>
    </w:p>
    <w:p>
      <w:pPr>
        <w:pStyle w:val="2"/>
        <w:bidi w:val="0"/>
        <w:rPr>
          <w:rFonts w:hint="eastAsia" w:ascii="宋体" w:hAnsi="宋体" w:eastAsia="宋体" w:cs="宋体"/>
        </w:rPr>
      </w:pPr>
      <w:bookmarkStart w:id="4" w:name="_Toc22467"/>
      <w:bookmarkStart w:id="5" w:name="_Toc17137"/>
      <w:r>
        <w:rPr>
          <w:rFonts w:hint="eastAsia" w:ascii="宋体" w:hAnsi="宋体" w:eastAsia="宋体" w:cs="宋体"/>
        </w:rPr>
        <w:t>3. 测试人员</w:t>
      </w:r>
      <w:bookmarkEnd w:id="4"/>
      <w:bookmarkEnd w:id="5"/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人员组成</w:t>
      </w:r>
    </w:p>
    <w:p>
      <w:pPr>
        <w:rPr>
          <w:rFonts w:hint="default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val="en-US" w:eastAsia="zh-CN"/>
        </w:rPr>
        <w:t>测试</w:t>
      </w:r>
      <w:r>
        <w:rPr>
          <w:rFonts w:hint="eastAsia" w:ascii="宋体" w:hAnsi="宋体" w:cs="宋体"/>
          <w:lang w:val="en-US" w:eastAsia="zh-CN"/>
        </w:rPr>
        <w:t>：</w:t>
      </w:r>
      <w:r>
        <w:rPr>
          <w:rFonts w:hint="default" w:ascii="宋体" w:hAnsi="宋体" w:cs="宋体"/>
          <w:lang w:eastAsia="zh-CN"/>
          <w:woUserID w:val="1"/>
        </w:rPr>
        <w:t>卢立强</w:t>
      </w:r>
    </w:p>
    <w:p>
      <w:pPr>
        <w:pStyle w:val="2"/>
        <w:numPr>
          <w:ilvl w:val="0"/>
          <w:numId w:val="1"/>
        </w:numPr>
        <w:bidi w:val="0"/>
        <w:rPr>
          <w:rFonts w:hint="eastAsia" w:ascii="宋体" w:hAnsi="宋体" w:eastAsia="宋体" w:cs="宋体"/>
        </w:rPr>
      </w:pPr>
      <w:bookmarkStart w:id="6" w:name="_Toc25972"/>
      <w:bookmarkStart w:id="7" w:name="_Toc16309"/>
      <w:r>
        <w:rPr>
          <w:rFonts w:hint="eastAsia" w:ascii="宋体" w:hAnsi="宋体" w:eastAsia="宋体" w:cs="宋体"/>
        </w:rPr>
        <w:t>网络</w:t>
      </w:r>
      <w:r>
        <w:rPr>
          <w:rFonts w:hint="eastAsia" w:ascii="宋体" w:hAnsi="宋体" w:eastAsia="宋体" w:cs="宋体"/>
          <w:lang w:val="en-US" w:eastAsia="zh-CN"/>
        </w:rPr>
        <w:t>安全</w:t>
      </w:r>
      <w:r>
        <w:rPr>
          <w:rFonts w:hint="eastAsia" w:ascii="宋体" w:hAnsi="宋体" w:eastAsia="宋体" w:cs="宋体"/>
        </w:rPr>
        <w:t>测试</w:t>
      </w:r>
      <w:bookmarkEnd w:id="6"/>
      <w:bookmarkEnd w:id="7"/>
    </w:p>
    <w:p>
      <w:pPr>
        <w:pStyle w:val="3"/>
        <w:bidi w:val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4.1 自动注销</w:t>
      </w:r>
    </w:p>
    <w:tbl>
      <w:tblPr>
        <w:tblStyle w:val="1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602"/>
        <w:gridCol w:w="1488"/>
        <w:gridCol w:w="1645"/>
        <w:gridCol w:w="680"/>
        <w:gridCol w:w="1620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8" w:name="_Toc26761"/>
            <w:bookmarkStart w:id="9" w:name="_Toc24278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测试项目：</w:t>
            </w:r>
          </w:p>
        </w:tc>
        <w:tc>
          <w:tcPr>
            <w:tcW w:w="4056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网络安全 - 自动注销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737" w:hRule="atLeast"/>
        </w:trPr>
        <w:tc>
          <w:tcPr>
            <w:tcW w:w="94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测试预置条件:</w:t>
            </w:r>
          </w:p>
        </w:tc>
        <w:tc>
          <w:tcPr>
            <w:tcW w:w="4056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用户已登录软件，保持客户端浏览器处于打开状态，无任何操作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测试要求:</w:t>
            </w:r>
          </w:p>
        </w:tc>
        <w:tc>
          <w:tcPr>
            <w:tcW w:w="4056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设置自动注销阈值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验证系统是否自动退出登录状态，防止未授权人员冒用已登录账号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预期结果:</w:t>
            </w:r>
          </w:p>
        </w:tc>
        <w:tc>
          <w:tcPr>
            <w:tcW w:w="4056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无操作时长达到阈值后，系统自动跳转至登录界面；再次操作需重新输入账号密码，保障账号安全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3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方案测试</w:t>
            </w:r>
          </w:p>
        </w:tc>
        <w:tc>
          <w:tcPr>
            <w:tcW w:w="968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方法</w:t>
            </w:r>
          </w:p>
        </w:tc>
        <w:tc>
          <w:tcPr>
            <w:tcW w:w="400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953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  <w:tc>
          <w:tcPr>
            <w:tcW w:w="858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04" w:hRule="atLeast"/>
        </w:trPr>
        <w:tc>
          <w:tcPr>
            <w:tcW w:w="943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两小时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无操作</w:t>
            </w:r>
          </w:p>
        </w:tc>
        <w:tc>
          <w:tcPr>
            <w:tcW w:w="96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</w:t>
            </w:r>
          </w:p>
        </w:tc>
        <w:tc>
          <w:tcPr>
            <w:tcW w:w="40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两小时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后浏览器自动跳转至登录页无法访问档案、报告等数据</w:t>
            </w:r>
          </w:p>
        </w:tc>
        <w:tc>
          <w:tcPr>
            <w:tcW w:w="85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符合自动注销标准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3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7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无操作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两小时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后恢复操作</w:t>
            </w:r>
          </w:p>
        </w:tc>
        <w:tc>
          <w:tcPr>
            <w:tcW w:w="96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</w:t>
            </w:r>
          </w:p>
        </w:tc>
        <w:tc>
          <w:tcPr>
            <w:tcW w:w="40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系统保持登录状态，可正常执行新建诊断、搜索档案等操作，无提前注销</w:t>
            </w:r>
          </w:p>
        </w:tc>
        <w:tc>
          <w:tcPr>
            <w:tcW w:w="85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符合自动注销标准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测试人员：</w:t>
            </w:r>
          </w:p>
        </w:tc>
        <w:tc>
          <w:tcPr>
            <w:tcW w:w="4056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eastAsia="zh-CN"/>
              </w:rPr>
              <w:t>卢立强</w:t>
            </w:r>
          </w:p>
        </w:tc>
      </w:tr>
      <w:bookmarkEnd w:id="8"/>
      <w:bookmarkEnd w:id="9"/>
    </w:tbl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10" w:name="_Toc16323"/>
      <w:bookmarkStart w:id="11" w:name="_Toc20003"/>
      <w:r>
        <w:rPr>
          <w:rFonts w:hint="eastAsia" w:ascii="宋体" w:hAnsi="宋体" w:eastAsia="宋体" w:cs="宋体"/>
        </w:rPr>
        <w:t>4.2 审核控制</w:t>
      </w:r>
      <w:bookmarkEnd w:id="10"/>
      <w:bookmarkEnd w:id="11"/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605"/>
        <w:gridCol w:w="1489"/>
        <w:gridCol w:w="1647"/>
        <w:gridCol w:w="685"/>
        <w:gridCol w:w="1620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测试项目：</w:t>
            </w:r>
          </w:p>
        </w:tc>
        <w:tc>
          <w:tcPr>
            <w:tcW w:w="4055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网络安全 - 审核控制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测试预置条件:</w:t>
            </w:r>
          </w:p>
        </w:tc>
        <w:tc>
          <w:tcPr>
            <w:tcW w:w="4055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软件正常运行，服务器日志功能已启用，涵盖账号登录、数据上传 / 下载、权限操作等场景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测试要求:</w:t>
            </w:r>
          </w:p>
        </w:tc>
        <w:tc>
          <w:tcPr>
            <w:tcW w:w="4055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验证系统对关键操作的审核日志完整性、可查询性及不可篡改性；支持按操作类型（如登录、删除、修改）、操作时间、操作人账号筛选日志，且日志不可手动删除或修改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预期结果:</w:t>
            </w:r>
          </w:p>
        </w:tc>
        <w:tc>
          <w:tcPr>
            <w:tcW w:w="4055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审核日志字段完整（操作人、时间、内容、结果），支持多条件查询，日志存储于服务器只读区域，无篡改痕迹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方案测试</w:t>
            </w:r>
          </w:p>
        </w:tc>
        <w:tc>
          <w:tcPr>
            <w:tcW w:w="969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方法</w:t>
            </w:r>
          </w:p>
        </w:tc>
        <w:tc>
          <w:tcPr>
            <w:tcW w:w="403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953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  <w:tc>
          <w:tcPr>
            <w:tcW w:w="854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04" w:hRule="atLeast"/>
        </w:trPr>
        <w:tc>
          <w:tcPr>
            <w:tcW w:w="944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30分钟无操作按 “操作类型 = 登录” 筛选日志</w:t>
            </w:r>
          </w:p>
        </w:tc>
        <w:tc>
          <w:tcPr>
            <w:tcW w:w="969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 + 日志查询</w:t>
            </w:r>
          </w:p>
        </w:tc>
        <w:tc>
          <w:tcPr>
            <w:tcW w:w="40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可准确筛选出指定时间段内所有登录操作日志，含成功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失败记录</w:t>
            </w:r>
          </w:p>
        </w:tc>
        <w:tc>
          <w:tcPr>
            <w:tcW w:w="85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符合审核控制的标准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尝试手动删除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修改日志（模拟非授权操作</w:t>
            </w:r>
          </w:p>
        </w:tc>
        <w:tc>
          <w:tcPr>
            <w:tcW w:w="969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 + 数据库核查</w:t>
            </w:r>
          </w:p>
        </w:tc>
        <w:tc>
          <w:tcPr>
            <w:tcW w:w="40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系统无日志删除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修改入口，直接访问数据库日志表提示 “无写权限”，日志无篡改</w:t>
            </w:r>
          </w:p>
        </w:tc>
        <w:tc>
          <w:tcPr>
            <w:tcW w:w="85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符合审核控制的标准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4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测试人员：</w:t>
            </w:r>
          </w:p>
        </w:tc>
        <w:tc>
          <w:tcPr>
            <w:tcW w:w="4055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eastAsia="zh-CN"/>
              </w:rPr>
              <w:t>卢立强</w:t>
            </w:r>
          </w:p>
        </w:tc>
      </w:tr>
    </w:tbl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12" w:name="_Toc13138"/>
      <w:bookmarkStart w:id="13" w:name="_Toc10728"/>
      <w:r>
        <w:rPr>
          <w:rFonts w:hint="eastAsia" w:ascii="宋体" w:hAnsi="宋体" w:eastAsia="宋体" w:cs="宋体"/>
        </w:rPr>
        <w:t>4.3 授权</w:t>
      </w:r>
      <w:bookmarkEnd w:id="12"/>
      <w:bookmarkEnd w:id="13"/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607"/>
        <w:gridCol w:w="1491"/>
        <w:gridCol w:w="1647"/>
        <w:gridCol w:w="685"/>
        <w:gridCol w:w="1620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测试项目：</w:t>
            </w:r>
          </w:p>
        </w:tc>
        <w:tc>
          <w:tcPr>
            <w:tcW w:w="4054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网络安全 - 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测试预置条件:</w:t>
            </w:r>
          </w:p>
        </w:tc>
        <w:tc>
          <w:tcPr>
            <w:tcW w:w="4054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准备合法账号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测试要求:</w:t>
            </w:r>
          </w:p>
        </w:tc>
        <w:tc>
          <w:tcPr>
            <w:tcW w:w="4054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验证仅合法分配账号可登录使用软件；所有合法账号权限一致，无权限差异；关键操作需二次确认，防止越权或误操作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预期结果:</w:t>
            </w:r>
          </w:p>
        </w:tc>
        <w:tc>
          <w:tcPr>
            <w:tcW w:w="4054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未分配账号无法登录；合法账号可访问所有模块功能；关键操作需二次确认后执行，无越权操作风险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77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方案测试</w:t>
            </w:r>
          </w:p>
        </w:tc>
        <w:tc>
          <w:tcPr>
            <w:tcW w:w="969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方法</w:t>
            </w:r>
          </w:p>
        </w:tc>
        <w:tc>
          <w:tcPr>
            <w:tcW w:w="403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次数</w:t>
            </w:r>
          </w:p>
        </w:tc>
        <w:tc>
          <w:tcPr>
            <w:tcW w:w="953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85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04" w:hRule="atLeast"/>
        </w:trPr>
        <w:tc>
          <w:tcPr>
            <w:tcW w:w="945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77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使用合法分配账号登录</w:t>
            </w:r>
          </w:p>
        </w:tc>
        <w:tc>
          <w:tcPr>
            <w:tcW w:w="96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黑盒测试</w:t>
            </w:r>
          </w:p>
        </w:tc>
        <w:tc>
          <w:tcPr>
            <w:tcW w:w="403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可正常登录，访问首页、新建、档案等所有模块，执行上传光片、生成报告等操作</w:t>
            </w:r>
          </w:p>
        </w:tc>
        <w:tc>
          <w:tcPr>
            <w:tcW w:w="851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符合授权的标准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7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使用未分配账号登录</w:t>
            </w:r>
          </w:p>
        </w:tc>
        <w:tc>
          <w:tcPr>
            <w:tcW w:w="96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黑盒测试</w:t>
            </w:r>
          </w:p>
        </w:tc>
        <w:tc>
          <w:tcPr>
            <w:tcW w:w="403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系统拒绝登录</w:t>
            </w:r>
          </w:p>
        </w:tc>
        <w:tc>
          <w:tcPr>
            <w:tcW w:w="851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符合授权的标准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7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合法账号尝试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修改密码</w:t>
            </w:r>
          </w:p>
        </w:tc>
        <w:tc>
          <w:tcPr>
            <w:tcW w:w="96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黑盒测试</w:t>
            </w:r>
          </w:p>
        </w:tc>
        <w:tc>
          <w:tcPr>
            <w:tcW w:w="403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53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可执行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操作，且触发二次确认弹窗，确认后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修改</w:t>
            </w:r>
          </w:p>
        </w:tc>
        <w:tc>
          <w:tcPr>
            <w:tcW w:w="851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符合授权的标准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5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测试人员：</w:t>
            </w:r>
          </w:p>
        </w:tc>
        <w:tc>
          <w:tcPr>
            <w:tcW w:w="4054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卢立强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pStyle w:val="3"/>
        <w:bidi w:val="0"/>
        <w:outlineLvl w:val="9"/>
        <w:rPr>
          <w:rFonts w:hint="eastAsia" w:ascii="宋体" w:hAnsi="宋体" w:eastAsia="宋体" w:cs="宋体"/>
          <w:lang w:val="en-US" w:eastAsia="zh-CN"/>
        </w:rPr>
      </w:pPr>
      <w:bookmarkStart w:id="14" w:name="_Toc23084"/>
      <w:bookmarkStart w:id="15" w:name="_Toc11569"/>
      <w:r>
        <w:rPr>
          <w:rFonts w:hint="eastAsia" w:ascii="宋体" w:hAnsi="宋体" w:eastAsia="宋体" w:cs="宋体"/>
        </w:rPr>
        <w:t xml:space="preserve">4.4 </w:t>
      </w:r>
      <w:r>
        <w:rPr>
          <w:rFonts w:hint="eastAsia" w:ascii="宋体" w:hAnsi="宋体" w:eastAsia="宋体" w:cs="宋体"/>
          <w:lang w:val="en-US" w:eastAsia="zh-CN"/>
        </w:rPr>
        <w:t>节点鉴别</w:t>
      </w:r>
      <w:bookmarkEnd w:id="14"/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软件不具有主动节点鉴别功能，而是被动进行鉴别，软件流程根据使用步骤进行鉴别。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16" w:name="_Toc27292"/>
      <w:bookmarkStart w:id="17" w:name="_Toc21336"/>
      <w:r>
        <w:rPr>
          <w:rFonts w:hint="eastAsia" w:ascii="宋体" w:hAnsi="宋体" w:eastAsia="宋体" w:cs="宋体"/>
        </w:rPr>
        <w:t>4.5 人员鉴别</w:t>
      </w:r>
      <w:bookmarkEnd w:id="16"/>
      <w:bookmarkEnd w:id="17"/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549"/>
        <w:gridCol w:w="1751"/>
        <w:gridCol w:w="1595"/>
        <w:gridCol w:w="631"/>
        <w:gridCol w:w="1566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测试项目：</w:t>
            </w:r>
          </w:p>
        </w:tc>
        <w:tc>
          <w:tcPr>
            <w:tcW w:w="4087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网络安全 - 人员鉴别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测试预置条件:</w:t>
            </w:r>
          </w:p>
        </w:tc>
        <w:tc>
          <w:tcPr>
            <w:tcW w:w="4087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软件登录界面正常加载，具备输入用户名和密码的功能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测试要求:</w:t>
            </w:r>
          </w:p>
        </w:tc>
        <w:tc>
          <w:tcPr>
            <w:tcW w:w="4087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验证用户名和密码的验证机制；检查密码规则限制；测试 “记住密码” 和 “忘记密码” 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预期结果:</w:t>
            </w:r>
          </w:p>
        </w:tc>
        <w:tc>
          <w:tcPr>
            <w:tcW w:w="4087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用户名和密码验证准确；密码符合 6 - 11 位字母或数字组合规则；“记住密码” 功能正常，“忘记密码” 可正确显示联系人员信息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方案测试</w:t>
            </w:r>
          </w:p>
        </w:tc>
        <w:tc>
          <w:tcPr>
            <w:tcW w:w="938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方法</w:t>
            </w:r>
          </w:p>
        </w:tc>
        <w:tc>
          <w:tcPr>
            <w:tcW w:w="37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92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  <w:tc>
          <w:tcPr>
            <w:tcW w:w="826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04" w:hRule="atLeast"/>
        </w:trPr>
        <w:tc>
          <w:tcPr>
            <w:tcW w:w="912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输入正确用户名和密码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成功登录软件，进入主界面</w:t>
            </w:r>
          </w:p>
        </w:tc>
        <w:tc>
          <w:tcPr>
            <w:tcW w:w="82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人员鉴别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输入错误用户名或密码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修改后系统记录日志（含修改前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系统提示 “账号或密码错误”，无法登录</w:t>
            </w:r>
          </w:p>
        </w:tc>
        <w:tc>
          <w:tcPr>
            <w:tcW w:w="82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人员鉴别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设置不符合规则的密码（如 5 位数字、含特殊符号）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系统提示 “密码需为 6 - 11 位字母或数字组合”，阻止设置</w:t>
            </w:r>
          </w:p>
        </w:tc>
        <w:tc>
          <w:tcPr>
            <w:tcW w:w="82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人员鉴别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勾选 “记住密码” 登录后重新打开浏览器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自动输入账号密码，密码以隐藏形式显示</w:t>
            </w:r>
          </w:p>
        </w:tc>
        <w:tc>
          <w:tcPr>
            <w:tcW w:w="82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人员鉴别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0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点击 “忘记密码”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显示正确的联系人员信息</w:t>
            </w:r>
          </w:p>
        </w:tc>
        <w:tc>
          <w:tcPr>
            <w:tcW w:w="82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人员鉴别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12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测试人员：</w:t>
            </w:r>
          </w:p>
        </w:tc>
        <w:tc>
          <w:tcPr>
            <w:tcW w:w="4087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eastAsia="zh-CN"/>
              </w:rPr>
              <w:t>卢立强</w:t>
            </w:r>
          </w:p>
        </w:tc>
      </w:tr>
    </w:tbl>
    <w:p>
      <w:pPr>
        <w:pStyle w:val="3"/>
        <w:bidi w:val="0"/>
        <w:outlineLvl w:val="9"/>
        <w:rPr>
          <w:rFonts w:hint="eastAsia" w:ascii="宋体" w:hAnsi="宋体" w:eastAsia="宋体" w:cs="宋体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bookmarkStart w:id="18" w:name="_Toc3034"/>
      <w:bookmarkStart w:id="19" w:name="_Toc30519"/>
      <w:r>
        <w:rPr>
          <w:rFonts w:hint="eastAsia" w:ascii="宋体" w:hAnsi="宋体" w:eastAsia="宋体" w:cs="宋体"/>
        </w:rPr>
        <w:t xml:space="preserve">4.6 </w:t>
      </w:r>
      <w:r>
        <w:rPr>
          <w:rFonts w:hint="eastAsia" w:ascii="宋体" w:hAnsi="宋体" w:eastAsia="宋体" w:cs="宋体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连通性</w:t>
      </w:r>
      <w:bookmarkEnd w:id="18"/>
      <w:bookmarkEnd w:id="19"/>
    </w:p>
    <w:p>
      <w:pPr>
        <w:rPr>
          <w:rFonts w:hint="default" w:ascii="宋体" w:hAnsi="宋体" w:eastAsia="宋体" w:cs="宋体"/>
          <w:lang w:eastAsia="zh-CN"/>
          <w:woUserID w:val="1"/>
        </w:rPr>
      </w:pPr>
      <w:r>
        <w:rPr>
          <w:rFonts w:hint="eastAsia" w:ascii="宋体" w:hAnsi="宋体" w:eastAsia="宋体" w:cs="宋体"/>
          <w:lang w:val="en-US" w:eastAsia="zh-CN"/>
        </w:rPr>
        <w:t>符合连通性的标准，见三方检测报告</w:t>
      </w:r>
      <w:r>
        <w:rPr>
          <w:rFonts w:hint="default" w:ascii="宋体" w:hAnsi="宋体" w:cs="宋体"/>
          <w:lang w:eastAsia="zh-CN"/>
          <w:woUserID w:val="1"/>
        </w:rPr>
        <w:t>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</w:rPr>
        <w:t xml:space="preserve">4.7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物理防护</w:t>
      </w:r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539"/>
        <w:gridCol w:w="1749"/>
        <w:gridCol w:w="1595"/>
        <w:gridCol w:w="631"/>
        <w:gridCol w:w="156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lang w:val="en-US" w:eastAsia="zh-CN"/>
              </w:rPr>
            </w:pPr>
            <w:bookmarkStart w:id="20" w:name="_Toc29379"/>
            <w:bookmarkStart w:id="21" w:name="_Toc28345"/>
            <w:r>
              <w:rPr>
                <w:rFonts w:hint="eastAsia" w:ascii="宋体" w:hAnsi="宋体" w:eastAsia="宋体" w:cs="宋体"/>
                <w:lang w:val="en-US" w:eastAsia="zh-CN"/>
              </w:rPr>
              <w:t>测试项目：</w:t>
            </w:r>
          </w:p>
        </w:tc>
        <w:tc>
          <w:tcPr>
            <w:tcW w:w="4093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网络安全 - 物理防护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测试预置条件:</w:t>
            </w:r>
          </w:p>
        </w:tc>
        <w:tc>
          <w:tcPr>
            <w:tcW w:w="4093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软件账户仅由童伴有康 (河北) 科技有限公司配给，无分配账户的设备已准备就绪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测试要求:</w:t>
            </w:r>
          </w:p>
        </w:tc>
        <w:tc>
          <w:tcPr>
            <w:tcW w:w="4093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验证无童伴有康 (河北) 科技有限公司配给账户的计算机，即使物理接触设备也无法登录软件。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预期结果:</w:t>
            </w:r>
          </w:p>
        </w:tc>
        <w:tc>
          <w:tcPr>
            <w:tcW w:w="4093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软件账户由童伴有康(河北)科技有限公司配给，无账户无法登陆；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通过计算机自带的系统进行防护。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方案测试</w:t>
            </w:r>
          </w:p>
        </w:tc>
        <w:tc>
          <w:tcPr>
            <w:tcW w:w="938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方法</w:t>
            </w:r>
          </w:p>
        </w:tc>
        <w:tc>
          <w:tcPr>
            <w:tcW w:w="37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92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  <w:tc>
          <w:tcPr>
            <w:tcW w:w="833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04" w:hRule="atLeast"/>
        </w:trPr>
        <w:tc>
          <w:tcPr>
            <w:tcW w:w="906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9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使用未分配软件账户的客户端计算机，尝试通过本地浏览器访问软件登录界面并输入随机账号密码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系统提示 “账号未授权或不存在”，始终无法进入软件主界面，即使物理操作设备也无法突破账户验证</w:t>
            </w:r>
          </w:p>
        </w:tc>
        <w:tc>
          <w:tcPr>
            <w:tcW w:w="83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物理防护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29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在客户端计算机上创建非管理员用户（无软件使用权限），尝试通过该用户登录设备后访问软件</w:t>
            </w:r>
          </w:p>
        </w:tc>
        <w:tc>
          <w:tcPr>
            <w:tcW w:w="938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黑盒测试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非管理员用户需输入管理员密码才能安装 / 启动浏览器访问软件，自带系统账户控制有效限制了软件访问入口</w:t>
            </w:r>
          </w:p>
        </w:tc>
        <w:tc>
          <w:tcPr>
            <w:tcW w:w="833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物理防护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6" w:type="pct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测试人员：</w:t>
            </w:r>
          </w:p>
        </w:tc>
        <w:tc>
          <w:tcPr>
            <w:tcW w:w="4093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eastAsia="zh-CN"/>
              </w:rPr>
              <w:t>卢立强</w:t>
            </w:r>
          </w:p>
        </w:tc>
      </w:tr>
      <w:bookmarkEnd w:id="20"/>
      <w:bookmarkEnd w:id="21"/>
    </w:tbl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22" w:name="_Toc3123"/>
      <w:bookmarkStart w:id="23" w:name="_Toc30617"/>
      <w:r>
        <w:rPr>
          <w:rFonts w:hint="eastAsia" w:ascii="宋体" w:hAnsi="宋体" w:eastAsia="宋体" w:cs="宋体"/>
        </w:rPr>
        <w:t xml:space="preserve">4.8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系统加固</w:t>
      </w:r>
      <w:bookmarkEnd w:id="22"/>
      <w:bookmarkEnd w:id="23"/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543"/>
        <w:gridCol w:w="1751"/>
        <w:gridCol w:w="1593"/>
        <w:gridCol w:w="631"/>
        <w:gridCol w:w="1566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8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测试项目：</w:t>
            </w:r>
          </w:p>
        </w:tc>
        <w:tc>
          <w:tcPr>
            <w:tcW w:w="4091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网络安全 - 系统加固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8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测试预置条件:</w:t>
            </w:r>
          </w:p>
        </w:tc>
        <w:tc>
          <w:tcPr>
            <w:tcW w:w="4091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软件处于正常运行状态，准备不同权限的测试账户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90" w:hRule="atLeast"/>
        </w:trPr>
        <w:tc>
          <w:tcPr>
            <w:tcW w:w="908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测试要求:</w:t>
            </w:r>
          </w:p>
        </w:tc>
        <w:tc>
          <w:tcPr>
            <w:tcW w:w="4091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权限验证能否严格控制不同用户对功能和数据的访问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8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预期结果:</w:t>
            </w:r>
          </w:p>
        </w:tc>
        <w:tc>
          <w:tcPr>
            <w:tcW w:w="4091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未授权用户无法访问受限功能和数据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8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30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方案测试</w:t>
            </w:r>
          </w:p>
        </w:tc>
        <w:tc>
          <w:tcPr>
            <w:tcW w:w="937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方法</w:t>
            </w:r>
          </w:p>
        </w:tc>
        <w:tc>
          <w:tcPr>
            <w:tcW w:w="37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次数</w:t>
            </w:r>
          </w:p>
        </w:tc>
        <w:tc>
          <w:tcPr>
            <w:tcW w:w="92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831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204" w:hRule="atLeast"/>
        </w:trPr>
        <w:tc>
          <w:tcPr>
            <w:tcW w:w="908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30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未授权账户访问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/授权账户访问</w:t>
            </w:r>
          </w:p>
        </w:tc>
        <w:tc>
          <w:tcPr>
            <w:tcW w:w="937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黑盒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测试</w:t>
            </w:r>
          </w:p>
        </w:tc>
        <w:tc>
          <w:tcPr>
            <w:tcW w:w="371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21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未授权账户访问受限功能和数据均被拒绝，授权账户可正常访问</w:t>
            </w:r>
          </w:p>
        </w:tc>
        <w:tc>
          <w:tcPr>
            <w:tcW w:w="831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符合系统加固的标准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08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测试人员：</w:t>
            </w:r>
          </w:p>
        </w:tc>
        <w:tc>
          <w:tcPr>
            <w:tcW w:w="4091" w:type="pct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卢立强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pStyle w:val="3"/>
        <w:bidi w:val="0"/>
        <w:outlineLvl w:val="9"/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bookmarkStart w:id="24" w:name="_Toc1135"/>
      <w:bookmarkStart w:id="25" w:name="_Toc2836"/>
      <w:r>
        <w:rPr>
          <w:rFonts w:hint="eastAsia" w:ascii="宋体" w:hAnsi="宋体" w:eastAsia="宋体" w:cs="宋体"/>
        </w:rPr>
        <w:t xml:space="preserve">4.9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数据去标识化与匿名化</w:t>
      </w:r>
      <w:bookmarkEnd w:id="24"/>
      <w:bookmarkEnd w:id="2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lang w:val="en-US" w:eastAsia="zh-CN"/>
        </w:rPr>
        <w:t>符合数据去标识化与匿名化的标砖。敏感数据会加密处理，进行加密和解密，且录入软件的信息敏感性较低，见三方检测报告</w:t>
      </w:r>
      <w:r>
        <w:rPr>
          <w:rFonts w:hint="eastAsia" w:ascii="宋体" w:hAnsi="宋体" w:cs="宋体"/>
          <w:lang w:val="en-US" w:eastAsia="zh-CN"/>
        </w:rPr>
        <w:t>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bookmarkStart w:id="26" w:name="_Toc29630"/>
      <w:bookmarkStart w:id="27" w:name="_Toc7823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0</w:t>
      </w:r>
      <w:r>
        <w:rPr>
          <w:rFonts w:hint="eastAsia" w:ascii="宋体" w:hAnsi="宋体" w:eastAsia="宋体" w:cs="宋体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数据完整性与真实性</w:t>
      </w:r>
      <w:bookmarkEnd w:id="26"/>
      <w:bookmarkEnd w:id="27"/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612"/>
        <w:gridCol w:w="2057"/>
        <w:gridCol w:w="1406"/>
        <w:gridCol w:w="602"/>
        <w:gridCol w:w="1204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测试项目：</w:t>
            </w:r>
          </w:p>
        </w:tc>
        <w:tc>
          <w:tcPr>
            <w:tcW w:w="4050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网络安全-完整性与真实性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测试预置条件:</w:t>
            </w:r>
          </w:p>
        </w:tc>
        <w:tc>
          <w:tcPr>
            <w:tcW w:w="4050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用户通过合法账号登录软件系统，已进入 “骨龄评价模块” 或 “评价报告模块”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测试要求:</w:t>
            </w:r>
          </w:p>
        </w:tc>
        <w:tc>
          <w:tcPr>
            <w:tcW w:w="4050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执行图像导入、图像导出、报告导出（导出骨龄评价报告）操作，验证数据传输与存储过程中的完整性，无丢失或篡改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验证数据真实性：拦截超出范围的虚假问诊信息（如身高10cm）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预期结果:</w:t>
            </w:r>
          </w:p>
        </w:tc>
        <w:tc>
          <w:tcPr>
            <w:tcW w:w="4050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导入的光片可正常加载显示，无图像损坏；导出的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报告与原始数据一致，字段（如患者信息、骨龄结果）无缺失或篡改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虚假信息无法录入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Merge w:val="restar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0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方案测试</w:t>
            </w:r>
          </w:p>
        </w:tc>
        <w:tc>
          <w:tcPr>
            <w:tcW w:w="827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方法</w:t>
            </w:r>
          </w:p>
        </w:tc>
        <w:tc>
          <w:tcPr>
            <w:tcW w:w="354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次数</w:t>
            </w:r>
          </w:p>
        </w:tc>
        <w:tc>
          <w:tcPr>
            <w:tcW w:w="708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950" w:type="pct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0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录入问诊信息、上传影像、生成报告，查数据库存储内容；刷新报告列表核对显示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</w:p>
        </w:tc>
        <w:tc>
          <w:tcPr>
            <w:tcW w:w="827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黑盒测试</w:t>
            </w:r>
          </w:p>
        </w:tc>
        <w:tc>
          <w:tcPr>
            <w:tcW w:w="354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08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存储数据字段完整，报告列表显示与存储完全一致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</w:p>
        </w:tc>
        <w:tc>
          <w:tcPr>
            <w:tcW w:w="950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符合数据完整性与真实性标准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0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数据真实性验证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：录入虚假身高（10cm）查系统提示；修改报告骨龄结果后调取操作日志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ab/>
            </w:r>
          </w:p>
        </w:tc>
        <w:tc>
          <w:tcPr>
            <w:tcW w:w="827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黑盒测试</w:t>
            </w:r>
          </w:p>
        </w:tc>
        <w:tc>
          <w:tcPr>
            <w:tcW w:w="354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虚假身高提示 “需输入20-250cm 且保留 1 位小数”，报告修改日志含操作人、时间、原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新骨龄值</w:t>
            </w:r>
          </w:p>
        </w:tc>
        <w:tc>
          <w:tcPr>
            <w:tcW w:w="950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符合数据完整性与真实性标准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</w:trPr>
        <w:tc>
          <w:tcPr>
            <w:tcW w:w="949" w:type="pct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测试人员：</w:t>
            </w:r>
          </w:p>
        </w:tc>
        <w:tc>
          <w:tcPr>
            <w:tcW w:w="4050" w:type="pct"/>
            <w:gridSpan w:val="5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卢立强</w:t>
            </w:r>
          </w:p>
        </w:tc>
      </w:tr>
    </w:tbl>
    <w:p>
      <w:pPr>
        <w:pStyle w:val="3"/>
        <w:bidi w:val="0"/>
        <w:outlineLvl w:val="9"/>
        <w:rPr>
          <w:rFonts w:hint="eastAsia" w:ascii="宋体" w:hAnsi="宋体" w:eastAsia="宋体" w:cs="宋体"/>
          <w:lang w:val="en-US" w:eastAsia="zh-CN"/>
        </w:rPr>
      </w:pPr>
      <w:bookmarkStart w:id="28" w:name="_Toc7861"/>
      <w:bookmarkStart w:id="29" w:name="_Toc32720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</w:rPr>
        <w:t xml:space="preserve"> 数据备份与灾难</w:t>
      </w:r>
      <w:r>
        <w:rPr>
          <w:rFonts w:hint="eastAsia" w:ascii="宋体" w:hAnsi="宋体" w:eastAsia="宋体" w:cs="宋体"/>
          <w:lang w:val="en-US" w:eastAsia="zh-CN"/>
        </w:rPr>
        <w:t>恢复</w:t>
      </w:r>
      <w:bookmarkEnd w:id="28"/>
      <w:bookmarkEnd w:id="2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符合数据备份与灾难恢复的标准，数据有具有云端备份及异地云端备份，不会使数据丢失，见三方检测报告。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  <w:lang w:val="en-US" w:eastAsia="zh-CN"/>
        </w:rPr>
      </w:pPr>
      <w:bookmarkStart w:id="30" w:name="_Toc15179"/>
      <w:bookmarkStart w:id="31" w:name="_Toc28081"/>
      <w:r>
        <w:rPr>
          <w:rFonts w:hint="eastAsia" w:ascii="宋体" w:hAnsi="宋体" w:eastAsia="宋体" w:cs="宋体"/>
        </w:rPr>
        <w:t>4.12</w:t>
      </w:r>
      <w:r>
        <w:rPr>
          <w:rFonts w:hint="eastAsia" w:ascii="宋体" w:hAnsi="宋体" w:eastAsia="宋体" w:cs="宋体"/>
          <w:color w:val="000000" w:themeColor="text1"/>
          <w:sz w:val="28"/>
          <w:szCs w:val="24"/>
          <w:vertAlign w:val="baseline"/>
          <w14:textFill>
            <w14:solidFill>
              <w14:schemeClr w14:val="tx1"/>
            </w14:solidFill>
          </w14:textFill>
        </w:rPr>
        <w:t>数据存储保密性</w:t>
      </w:r>
      <w:bookmarkEnd w:id="30"/>
      <w:bookmarkEnd w:id="31"/>
      <w:r>
        <w:rPr>
          <w:rFonts w:hint="eastAsia" w:ascii="宋体" w:hAnsi="宋体" w:eastAsia="宋体" w:cs="宋体"/>
          <w:color w:val="000000" w:themeColor="text1"/>
          <w:sz w:val="28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与完整性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595"/>
        <w:gridCol w:w="1371"/>
        <w:gridCol w:w="1205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测试项目：</w:t>
            </w:r>
          </w:p>
        </w:tc>
        <w:tc>
          <w:tcPr>
            <w:tcW w:w="7013" w:type="dxa"/>
            <w:gridSpan w:val="5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网络安全-数据存储保密性与完整性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测试预置条件:</w:t>
            </w:r>
          </w:p>
        </w:tc>
        <w:tc>
          <w:tcPr>
            <w:tcW w:w="7013" w:type="dxa"/>
            <w:gridSpan w:val="5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软件部署完成，服务器与客户端网络连接正常，数据库服务已启动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测试要求:</w:t>
            </w:r>
          </w:p>
        </w:tc>
        <w:tc>
          <w:tcPr>
            <w:tcW w:w="7013" w:type="dxa"/>
            <w:gridSpan w:val="5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验证不同用户名/密码输入场景下，系统对数据库访问的保密性控制，防止未授权访问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验证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数据库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存储完整性：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数据库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存储的问诊、影像、报告、未完成数据字段无缺失、内容无篡改，与原始数据一致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50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预期结果:</w:t>
            </w:r>
          </w:p>
        </w:tc>
        <w:tc>
          <w:tcPr>
            <w:tcW w:w="7013" w:type="dxa"/>
            <w:gridSpan w:val="5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正确输入用户名和密码时可正常访问数据库；错误输入时拒绝访问，无数据泄露风险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 xml:space="preserve">2.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数据库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存储数据字段完整、内容与原始数据一致，无缺失或篡改；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Merge w:val="restart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测试结论：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5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方案测试</w:t>
            </w:r>
          </w:p>
        </w:tc>
        <w:tc>
          <w:tcPr>
            <w:tcW w:w="1371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方法</w:t>
            </w:r>
          </w:p>
        </w:tc>
        <w:tc>
          <w:tcPr>
            <w:tcW w:w="1205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1421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  <w:tc>
          <w:tcPr>
            <w:tcW w:w="1421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正确输入用户名和密码</w:t>
            </w: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</w:t>
            </w:r>
          </w:p>
        </w:tc>
        <w:tc>
          <w:tcPr>
            <w:tcW w:w="120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能顺利登录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符合数据存储保密性与完整性标准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Merge w:val="continue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9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错误输入用户名和密码</w:t>
            </w: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</w:t>
            </w:r>
          </w:p>
        </w:tc>
        <w:tc>
          <w:tcPr>
            <w:tcW w:w="120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不能登录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符合数据存储保密性与完整性标准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9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存储完整性验证：调取数据库的问诊信息、 影像、报告数据，与录入时的原始数据对比字段及内容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ab/>
            </w:r>
          </w:p>
        </w:tc>
        <w:tc>
          <w:tcPr>
            <w:tcW w:w="137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黑盒测试</w:t>
            </w:r>
          </w:p>
        </w:tc>
        <w:tc>
          <w:tcPr>
            <w:tcW w:w="120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数据库存储数据字段完整内容与原始数据完全一致，无篡改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ab/>
            </w:r>
          </w:p>
        </w:tc>
        <w:tc>
          <w:tcPr>
            <w:tcW w:w="1421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符合数据存储保密性与完整性标准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测试人员：</w:t>
            </w:r>
          </w:p>
        </w:tc>
        <w:tc>
          <w:tcPr>
            <w:tcW w:w="7013" w:type="dxa"/>
            <w:gridSpan w:val="5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eastAsia="zh-CN"/>
              </w:rPr>
              <w:t>卢立强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pStyle w:val="3"/>
        <w:bidi w:val="0"/>
        <w:outlineLvl w:val="9"/>
        <w:rPr>
          <w:rFonts w:hint="eastAsia" w:ascii="宋体" w:hAnsi="宋体" w:eastAsia="宋体" w:cs="宋体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32" w:name="_Toc21731"/>
      <w:bookmarkStart w:id="33" w:name="_Toc24758"/>
      <w:r>
        <w:rPr>
          <w:rFonts w:hint="eastAsia" w:ascii="宋体" w:hAnsi="宋体" w:eastAsia="宋体" w:cs="宋体"/>
        </w:rPr>
        <w:t>4.</w:t>
      </w:r>
      <w:r>
        <w:rPr>
          <w:rFonts w:hint="eastAsia" w:ascii="宋体" w:hAnsi="宋体" w:eastAsia="宋体" w:cs="宋体"/>
          <w:lang w:val="en-US" w:eastAsia="zh-CN"/>
        </w:rPr>
        <w:t>13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数据传输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保密性</w:t>
      </w:r>
      <w:bookmarkEnd w:id="32"/>
      <w:bookmarkEnd w:id="33"/>
    </w:p>
    <w:p>
      <w:pPr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符合数据传输保密性标准。特有的数据传输接口，避免信息泄露或公开，关键数据存储时还会进行敏感信息加密。见三方检测报告。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34" w:name="_Toc7050"/>
      <w:bookmarkStart w:id="35" w:name="_Toc17422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数据传输完整性</w:t>
      </w:r>
      <w:bookmarkEnd w:id="34"/>
      <w:bookmarkEnd w:id="35"/>
    </w:p>
    <w:p>
      <w:pPr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符合数据传输完整性标准。当数据上传系统时，通讯包含特有协议，且需进行权限验证，如数据被干扰或者受到恶意篡改的情况时，数据将无法通过验证，能有效防止被篡改及保证数据的完整性。见三方检测报告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36" w:name="_Toc19884"/>
      <w:bookmarkStart w:id="37" w:name="_Toc10448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网络安全补丁升级</w:t>
      </w:r>
      <w:bookmarkEnd w:id="36"/>
      <w:bookmarkEnd w:id="37"/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产品为B/S架构产品，无需安装或升级网络安全补丁。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  <w:lang w:eastAsia="zh-CN"/>
        </w:rPr>
      </w:pPr>
      <w:bookmarkStart w:id="38" w:name="_Toc19091"/>
      <w:bookmarkStart w:id="39" w:name="_Toc7040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6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现成软件清单</w:t>
      </w:r>
      <w:bookmarkEnd w:id="38"/>
      <w:bookmarkEnd w:id="39"/>
    </w:p>
    <w:p>
      <w:pPr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为用户提供软件清单，见三方检测报告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40" w:name="_Toc31064"/>
      <w:bookmarkStart w:id="41" w:name="_Toc10382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7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现成软件维护</w:t>
      </w:r>
      <w:bookmarkEnd w:id="40"/>
      <w:bookmarkEnd w:id="41"/>
    </w:p>
    <w:p>
      <w:pP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产品B/S架构产品，软件的维护升级在云端进行。见三方检测报告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42" w:name="_Toc27321"/>
      <w:bookmarkStart w:id="43" w:name="_Toc28104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8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网络安全使用指导</w:t>
      </w:r>
      <w:bookmarkEnd w:id="42"/>
      <w:bookmarkEnd w:id="4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产品B/S架构产品，软件的维护升级在云端自动进行；后期的软件维护升级均由童伴有康(河北)科技有限公司技术人员进行。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  <w:lang w:eastAsia="zh-CN"/>
        </w:rPr>
      </w:pPr>
      <w:bookmarkStart w:id="44" w:name="_Toc6017"/>
      <w:bookmarkStart w:id="45" w:name="_Toc16721"/>
      <w:r>
        <w:rPr>
          <w:rFonts w:hint="eastAsia" w:ascii="宋体" w:hAnsi="宋体" w:eastAsia="宋体" w:cs="宋体"/>
        </w:rPr>
        <w:t>4.1</w:t>
      </w:r>
      <w:r>
        <w:rPr>
          <w:rFonts w:hint="eastAsia" w:ascii="宋体" w:hAnsi="宋体" w:eastAsia="宋体" w:cs="宋体"/>
          <w:lang w:val="en-US" w:eastAsia="zh-CN"/>
        </w:rPr>
        <w:t>9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网络安全特征配置</w:t>
      </w:r>
      <w:bookmarkEnd w:id="44"/>
      <w:bookmarkEnd w:id="45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相应需求的网络安全要求已由童伴有康(河北)科技有限公司技术人员进行提供，无需根据用户需求配置网络安全要求。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46" w:name="_Toc4594"/>
      <w:bookmarkStart w:id="47" w:name="_Toc12906"/>
      <w:r>
        <w:rPr>
          <w:rFonts w:hint="eastAsia" w:ascii="宋体" w:hAnsi="宋体" w:eastAsia="宋体" w:cs="宋体"/>
        </w:rPr>
        <w:t xml:space="preserve">4.20 </w:t>
      </w:r>
      <w:r>
        <w:rPr>
          <w:rFonts w:hint="eastAsia" w:ascii="宋体" w:hAnsi="宋体" w:eastAsia="宋体" w:cs="宋体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紧急访问</w:t>
      </w:r>
      <w:bookmarkEnd w:id="46"/>
      <w:bookmarkEnd w:id="47"/>
    </w:p>
    <w:p>
      <w:pPr>
        <w:bidi w:val="0"/>
        <w:ind w:firstLine="480" w:firstLineChars="200"/>
        <w:rPr>
          <w:rFonts w:hint="eastAsia" w:ascii="宋体" w:hAnsi="宋体" w:eastAsia="宋体" w:cs="宋体"/>
          <w:color w:val="000000" w:themeColor="text1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lang w:val="en-US" w:eastAsia="zh-CN"/>
        </w:rPr>
        <w:t>软件使用不涉及紧急情况下使用，无需具有在预期紧急情况下允许用户访问和使用的能力。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  <w:color w:val="0000FF"/>
        </w:rPr>
      </w:pPr>
      <w:bookmarkStart w:id="48" w:name="_Toc24513"/>
      <w:bookmarkStart w:id="49" w:name="_Toc20965"/>
      <w:r>
        <w:rPr>
          <w:rFonts w:hint="eastAsia" w:ascii="宋体" w:hAnsi="宋体" w:eastAsia="宋体" w:cs="宋体"/>
        </w:rPr>
        <w:t>4.2</w:t>
      </w:r>
      <w:r>
        <w:rPr>
          <w:rFonts w:hint="eastAsia" w:ascii="宋体" w:hAnsi="宋体" w:eastAsia="宋体" w:cs="宋体"/>
          <w:color w:val="auto"/>
        </w:rPr>
        <w:t xml:space="preserve">1 </w:t>
      </w:r>
      <w:r>
        <w:rPr>
          <w:rFonts w:hint="eastAsia" w:ascii="宋体" w:hAnsi="宋体" w:eastAsia="宋体" w:cs="宋体"/>
          <w:color w:val="auto"/>
          <w:sz w:val="28"/>
          <w:szCs w:val="24"/>
          <w:vertAlign w:val="baseline"/>
        </w:rPr>
        <w:t>远程访问与控制</w:t>
      </w:r>
      <w:bookmarkEnd w:id="48"/>
      <w:bookmarkEnd w:id="49"/>
    </w:p>
    <w:p>
      <w:pPr>
        <w:bidi w:val="0"/>
        <w:ind w:firstLine="48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本软件不进行远程控制，但是具有远程访问功能。产品是B/S架构产品，具有（远程维护与升级）的网络安全的能力。</w:t>
      </w:r>
    </w:p>
    <w:p>
      <w:pPr>
        <w:pStyle w:val="3"/>
        <w:bidi w:val="0"/>
        <w:outlineLvl w:val="9"/>
        <w:rPr>
          <w:rFonts w:hint="eastAsia" w:ascii="宋体" w:hAnsi="宋体" w:eastAsia="宋体" w:cs="宋体"/>
        </w:rPr>
      </w:pPr>
      <w:bookmarkStart w:id="50" w:name="_Toc14721"/>
      <w:bookmarkStart w:id="51" w:name="_Toc16496"/>
      <w:r>
        <w:rPr>
          <w:rFonts w:hint="eastAsia" w:ascii="宋体" w:hAnsi="宋体" w:eastAsia="宋体" w:cs="宋体"/>
        </w:rPr>
        <w:t xml:space="preserve">4.22 </w:t>
      </w:r>
      <w:r>
        <w:rPr>
          <w:rFonts w:hint="eastAsia" w:ascii="宋体" w:hAnsi="宋体" w:eastAsia="宋体" w:cs="宋体"/>
          <w:color w:val="000000" w:themeColor="text1"/>
          <w:sz w:val="28"/>
          <w:szCs w:val="24"/>
          <w:vertAlign w:val="baseline"/>
          <w14:textFill>
            <w14:solidFill>
              <w14:schemeClr w14:val="tx1"/>
            </w14:solidFill>
          </w14:textFill>
        </w:rPr>
        <w:t>恶意软件探测与防护</w:t>
      </w:r>
      <w:bookmarkEnd w:id="50"/>
      <w:bookmarkEnd w:id="51"/>
    </w:p>
    <w:p>
      <w:pPr>
        <w:bidi w:val="0"/>
        <w:ind w:firstLine="48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网页产品直接运行于web浏览器，由设备系统的安全软件进行间接保护，产品本身不具有恶意软件</w:t>
      </w:r>
      <w:r>
        <w:rPr>
          <w:rFonts w:hint="eastAsia" w:ascii="宋体" w:hAnsi="宋体" w:cs="宋体"/>
          <w:lang w:val="en-US" w:eastAsia="zh-CN"/>
        </w:rPr>
        <w:t>探测与防护</w:t>
      </w:r>
      <w:r>
        <w:rPr>
          <w:rFonts w:hint="eastAsia" w:ascii="宋体" w:hAnsi="宋体" w:eastAsia="宋体" w:cs="宋体"/>
          <w:lang w:val="en-US" w:eastAsia="zh-CN"/>
        </w:rPr>
        <w:t>的能力。</w:t>
      </w:r>
    </w:p>
    <w:p>
      <w:pPr>
        <w:pStyle w:val="2"/>
        <w:bidi w:val="0"/>
        <w:rPr>
          <w:rFonts w:hint="eastAsia" w:ascii="宋体" w:hAnsi="宋体" w:eastAsia="宋体" w:cs="宋体"/>
          <w:lang w:val="en-US" w:eastAsia="zh-CN"/>
        </w:rPr>
      </w:pPr>
      <w:bookmarkStart w:id="52" w:name="_Toc25721"/>
      <w:bookmarkStart w:id="53" w:name="_Toc11378"/>
      <w:r>
        <w:rPr>
          <w:rFonts w:hint="eastAsia" w:ascii="宋体" w:hAnsi="宋体" w:eastAsia="宋体" w:cs="宋体"/>
          <w:lang w:val="en-US" w:eastAsia="zh-CN"/>
        </w:rPr>
        <w:t>5.总结</w:t>
      </w:r>
      <w:bookmarkEnd w:id="52"/>
      <w:bookmarkEnd w:id="53"/>
    </w:p>
    <w:p>
      <w:pPr>
        <w:bidi w:val="0"/>
        <w:ind w:firstLine="48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从测试结果来看，软件在多数网络安全能力上表现良好。在自动注销方面，能有效防止账户长期空闲被非法利用、审核控制可对关键操作进行完整记录与追溯、授权机制能严格区分授权与未授权账户、人员鉴别可通过账户密码准确识别合法人员、连通性在不同网络环境下均能保障软件基本业务功能、物理防护、系统加固、数据去标识化与匿名化、数据完整性与真实性、数据备份与灾难恢复、数据存储保密性、数据传输保密性与完整性等能力，也都通过相应测试验证，有效保障了软件运行及数据处理的安全性、完整性。整体而言，软件的网络安全防护体系基本满足系统处理业务需求，能为系统处理提供可靠的安全保障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hint="eastAsia" w:ascii="宋体" w:hAnsi="宋体" w:eastAsia="宋体" w:cs="宋体"/>
        <w:sz w:val="24"/>
        <w:szCs w:val="24"/>
      </w:rPr>
      <w:t>文件编号：JS-JL-0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>27</w:t>
    </w:r>
    <w:r>
      <w:rPr>
        <w:rFonts w:hint="eastAsia" w:ascii="宋体" w:hAnsi="宋体" w:eastAsia="宋体" w:cs="宋体"/>
        <w:sz w:val="24"/>
        <w:szCs w:val="24"/>
      </w:rPr>
      <w:t xml:space="preserve">          版本号：A    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 xml:space="preserve">    </w:t>
    </w:r>
    <w:r>
      <w:rPr>
        <w:rFonts w:hint="eastAsia" w:ascii="宋体" w:hAnsi="宋体" w:eastAsia="宋体" w:cs="宋体"/>
        <w:sz w:val="24"/>
        <w:szCs w:val="24"/>
      </w:rPr>
      <w:t xml:space="preserve">    修订次数：第1次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3C941"/>
    <w:multiLevelType w:val="singleLevel"/>
    <w:tmpl w:val="4BB3C941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B0F88"/>
    <w:rsid w:val="01F23506"/>
    <w:rsid w:val="059613B6"/>
    <w:rsid w:val="09F47D86"/>
    <w:rsid w:val="0E3C1CFB"/>
    <w:rsid w:val="1B4C2CD0"/>
    <w:rsid w:val="1C415D2B"/>
    <w:rsid w:val="21AF756D"/>
    <w:rsid w:val="21FE5FA6"/>
    <w:rsid w:val="22D60519"/>
    <w:rsid w:val="25ED71D9"/>
    <w:rsid w:val="261C4014"/>
    <w:rsid w:val="28643ED1"/>
    <w:rsid w:val="28ED14A4"/>
    <w:rsid w:val="2AFC2EFB"/>
    <w:rsid w:val="2D200629"/>
    <w:rsid w:val="31684A32"/>
    <w:rsid w:val="31C74E4F"/>
    <w:rsid w:val="32427031"/>
    <w:rsid w:val="336456CD"/>
    <w:rsid w:val="3D7442E5"/>
    <w:rsid w:val="3EDF0565"/>
    <w:rsid w:val="45406668"/>
    <w:rsid w:val="4B3B0F88"/>
    <w:rsid w:val="4C3B4A29"/>
    <w:rsid w:val="4E015B9A"/>
    <w:rsid w:val="536A652E"/>
    <w:rsid w:val="5BD32BB9"/>
    <w:rsid w:val="5DBFAD21"/>
    <w:rsid w:val="5DC66162"/>
    <w:rsid w:val="60DD4766"/>
    <w:rsid w:val="614F743B"/>
    <w:rsid w:val="61CE6E7F"/>
    <w:rsid w:val="6BDF5E08"/>
    <w:rsid w:val="6C883546"/>
    <w:rsid w:val="6DFD3D1D"/>
    <w:rsid w:val="6E53114C"/>
    <w:rsid w:val="703D2BC6"/>
    <w:rsid w:val="73802782"/>
    <w:rsid w:val="745D59BB"/>
    <w:rsid w:val="76AF4630"/>
    <w:rsid w:val="7AF91817"/>
    <w:rsid w:val="7EFC1C0D"/>
    <w:rsid w:val="7F671C16"/>
    <w:rsid w:val="7FFA1602"/>
    <w:rsid w:val="9FDF0F63"/>
    <w:rsid w:val="BB78DE2E"/>
    <w:rsid w:val="EF7DFD99"/>
    <w:rsid w:val="EFBB0D80"/>
    <w:rsid w:val="EFF73C2F"/>
    <w:rsid w:val="F7DBF1B8"/>
    <w:rsid w:val="FB39B5AC"/>
    <w:rsid w:val="FFDE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9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paragraph" w:styleId="11">
    <w:name w:val="Normal (Web)"/>
    <w:basedOn w:val="1"/>
    <w:qFormat/>
    <w:uiPriority w:val="0"/>
    <w:rPr>
      <w:sz w:val="24"/>
    </w:rPr>
  </w:style>
  <w:style w:type="paragraph" w:styleId="12">
    <w:name w:val="Title"/>
    <w:basedOn w:val="1"/>
    <w:link w:val="18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1 Char"/>
    <w:link w:val="2"/>
    <w:qFormat/>
    <w:uiPriority w:val="9"/>
    <w:rPr>
      <w:rFonts w:ascii="Cambria" w:hAnsi="Cambria" w:eastAsia="黑体" w:cs="Times New Roman"/>
      <w:kern w:val="44"/>
      <w:sz w:val="30"/>
      <w:szCs w:val="44"/>
    </w:rPr>
  </w:style>
  <w:style w:type="character" w:customStyle="1" w:styleId="18">
    <w:name w:val="标题 Char"/>
    <w:link w:val="12"/>
    <w:qFormat/>
    <w:uiPriority w:val="0"/>
    <w:rPr>
      <w:rFonts w:ascii="Arial" w:hAnsi="Arial"/>
      <w:b/>
      <w:sz w:val="32"/>
    </w:rPr>
  </w:style>
  <w:style w:type="character" w:customStyle="1" w:styleId="19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20">
    <w:name w:val="No Spacing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839</Words>
  <Characters>1003</Characters>
  <Lines>1</Lines>
  <Paragraphs>1</Paragraphs>
  <TotalTime>0</TotalTime>
  <ScaleCrop>false</ScaleCrop>
  <LinksUpToDate>false</LinksUpToDate>
  <CharactersWithSpaces>1201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2025-08-30T15:11:00Z</dcterms:created>
  <dc:creator>GYB</dc:creator>
  <cp:lastModifiedBy>GYB</cp:lastModifiedBy>
  <dcterms:modified xsi:type="dcterms:W3CDTF">2025-10-20T17:42:06Z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8B7F91B4555F4F19AD4CD0A22519102A_11</vt:lpwstr>
  </property>
  <property fmtid="{D5CDD505-2E9C-101B-9397-08002B2CF9AE}" pid="4" name="KSOTemplateDocerSaveRecord">
    <vt:lpwstr>eyJoZGlkIjoiNjY1YjAxM2YwMTA4MzNkOTZmYjVjOTU1NjQ1Mzc1YTYiLCJ1c2VySWQiOiI2NTIyNzY3MTgifQ==</vt:lpwstr>
  </property>
</Properties>
</file>